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9559D" w:rsidRDefault="00000000" w:rsidP="00A028E5">
      <w:pPr>
        <w:rPr>
          <w:rFonts w:ascii="Calibri" w:eastAsia="Calibri" w:hAnsi="Calibri" w:cs="Calibri"/>
          <w:color w:val="000000"/>
          <w:sz w:val="24"/>
          <w:szCs w:val="24"/>
        </w:rPr>
      </w:pPr>
      <w:r>
        <w:rPr>
          <w:rFonts w:ascii="Calibri" w:eastAsia="Calibri" w:hAnsi="Calibri" w:cs="Calibri"/>
          <w:color w:val="000000"/>
          <w:sz w:val="24"/>
          <w:szCs w:val="24"/>
        </w:rPr>
        <w:t>Wmo-adviesraad Stede Broec</w:t>
      </w:r>
    </w:p>
    <w:p w14:paraId="05750E85" w14:textId="77777777" w:rsidR="00A028E5" w:rsidRDefault="00A028E5" w:rsidP="00A028E5">
      <w:pPr>
        <w:rPr>
          <w:rFonts w:ascii="Calibri" w:eastAsia="Calibri" w:hAnsi="Calibri" w:cs="Calibri"/>
          <w:color w:val="000000"/>
          <w:sz w:val="24"/>
          <w:szCs w:val="24"/>
        </w:rPr>
      </w:pPr>
    </w:p>
    <w:p w14:paraId="00000002" w14:textId="0AFF7696" w:rsidR="0029559D" w:rsidRDefault="00000000" w:rsidP="00A028E5">
      <w:pPr>
        <w:rPr>
          <w:rFonts w:ascii="Calibri" w:eastAsia="Calibri" w:hAnsi="Calibri" w:cs="Calibri"/>
          <w:color w:val="000000"/>
          <w:sz w:val="24"/>
          <w:szCs w:val="24"/>
        </w:rPr>
      </w:pPr>
      <w:r>
        <w:rPr>
          <w:rFonts w:ascii="Calibri" w:eastAsia="Calibri" w:hAnsi="Calibri" w:cs="Calibri"/>
          <w:color w:val="000000"/>
          <w:sz w:val="24"/>
          <w:szCs w:val="24"/>
        </w:rPr>
        <w:t>Stede Broec, 28 maart 2025</w:t>
      </w:r>
    </w:p>
    <w:p w14:paraId="73F31ADF" w14:textId="77777777" w:rsidR="00A028E5" w:rsidRDefault="00A028E5" w:rsidP="00A028E5">
      <w:pPr>
        <w:rPr>
          <w:rFonts w:ascii="Calibri" w:eastAsia="Calibri" w:hAnsi="Calibri" w:cs="Calibri"/>
          <w:color w:val="000000"/>
          <w:sz w:val="24"/>
          <w:szCs w:val="24"/>
        </w:rPr>
      </w:pPr>
    </w:p>
    <w:p w14:paraId="00000003" w14:textId="76BAB65E" w:rsidR="0029559D" w:rsidRDefault="00A028E5" w:rsidP="00A028E5">
      <w:pPr>
        <w:rPr>
          <w:rFonts w:ascii="Calibri" w:eastAsia="Calibri" w:hAnsi="Calibri" w:cs="Calibri"/>
          <w:color w:val="000000"/>
          <w:sz w:val="24"/>
          <w:szCs w:val="24"/>
        </w:rPr>
      </w:pPr>
      <w:r>
        <w:rPr>
          <w:rFonts w:ascii="Calibri" w:eastAsia="Calibri" w:hAnsi="Calibri" w:cs="Calibri"/>
          <w:color w:val="000000"/>
          <w:sz w:val="24"/>
          <w:szCs w:val="24"/>
        </w:rPr>
        <w:t>Betreft: advies over Verordening Jeugd</w:t>
      </w:r>
    </w:p>
    <w:p w14:paraId="63499FD4" w14:textId="77777777" w:rsidR="00A028E5" w:rsidRDefault="00A028E5" w:rsidP="00A028E5">
      <w:pPr>
        <w:rPr>
          <w:rFonts w:ascii="Calibri" w:eastAsia="Calibri" w:hAnsi="Calibri" w:cs="Calibri"/>
          <w:color w:val="000000"/>
          <w:sz w:val="24"/>
          <w:szCs w:val="24"/>
        </w:rPr>
      </w:pPr>
    </w:p>
    <w:p w14:paraId="491356A8" w14:textId="77777777" w:rsidR="00A028E5" w:rsidRDefault="00A028E5" w:rsidP="00A028E5">
      <w:pPr>
        <w:rPr>
          <w:rFonts w:ascii="Calibri" w:eastAsia="Calibri" w:hAnsi="Calibri" w:cs="Calibri"/>
          <w:color w:val="000000"/>
          <w:sz w:val="24"/>
          <w:szCs w:val="24"/>
        </w:rPr>
      </w:pPr>
    </w:p>
    <w:p w14:paraId="00000004" w14:textId="77777777" w:rsidR="0029559D" w:rsidRDefault="00000000" w:rsidP="00A028E5">
      <w:pPr>
        <w:rPr>
          <w:rFonts w:ascii="Calibri" w:eastAsia="Calibri" w:hAnsi="Calibri" w:cs="Calibri"/>
          <w:color w:val="000000"/>
          <w:sz w:val="24"/>
          <w:szCs w:val="24"/>
        </w:rPr>
      </w:pPr>
      <w:r>
        <w:rPr>
          <w:rFonts w:ascii="Calibri" w:eastAsia="Calibri" w:hAnsi="Calibri" w:cs="Calibri"/>
          <w:color w:val="000000"/>
          <w:sz w:val="24"/>
          <w:szCs w:val="24"/>
        </w:rPr>
        <w:t>Geachte leden van het college van burgemeester en wethouders van Stede Broec,</w:t>
      </w:r>
    </w:p>
    <w:p w14:paraId="34FF84DF" w14:textId="77777777" w:rsidR="00A028E5" w:rsidRDefault="00A028E5" w:rsidP="00A028E5">
      <w:pPr>
        <w:rPr>
          <w:rFonts w:ascii="Calibri" w:eastAsia="Calibri" w:hAnsi="Calibri" w:cs="Calibri"/>
          <w:color w:val="000000"/>
          <w:sz w:val="24"/>
          <w:szCs w:val="24"/>
        </w:rPr>
      </w:pPr>
    </w:p>
    <w:p w14:paraId="00000005" w14:textId="0A4C87B9" w:rsidR="0029559D" w:rsidRDefault="00000000" w:rsidP="00A028E5">
      <w:pPr>
        <w:rPr>
          <w:rFonts w:ascii="Calibri" w:eastAsia="Calibri" w:hAnsi="Calibri" w:cs="Calibri"/>
          <w:color w:val="000000"/>
          <w:sz w:val="24"/>
          <w:szCs w:val="24"/>
        </w:rPr>
      </w:pPr>
      <w:r>
        <w:rPr>
          <w:rFonts w:ascii="Calibri" w:eastAsia="Calibri" w:hAnsi="Calibri" w:cs="Calibri"/>
          <w:color w:val="000000"/>
          <w:sz w:val="24"/>
          <w:szCs w:val="24"/>
        </w:rPr>
        <w:t xml:space="preserve">(NB) Deze inleiding geldt zowel voor de Verordening Jeugd als voor de Verordening Wmo. </w:t>
      </w:r>
    </w:p>
    <w:p w14:paraId="22769541" w14:textId="77777777" w:rsidR="00D70F02" w:rsidRDefault="00000000" w:rsidP="00A028E5">
      <w:pPr>
        <w:rPr>
          <w:rFonts w:ascii="Calibri" w:eastAsia="Calibri" w:hAnsi="Calibri" w:cs="Calibri"/>
          <w:color w:val="000000"/>
          <w:sz w:val="24"/>
          <w:szCs w:val="24"/>
        </w:rPr>
      </w:pPr>
      <w:r>
        <w:rPr>
          <w:rFonts w:ascii="Calibri" w:eastAsia="Calibri" w:hAnsi="Calibri" w:cs="Calibri"/>
          <w:color w:val="000000"/>
          <w:sz w:val="24"/>
          <w:szCs w:val="24"/>
        </w:rPr>
        <w:t>Ons is advies gevraagd over twee verordeningen: de Verordening Jeugdhulp en de Verordening Maatschappelijke Ondersteuning.</w:t>
      </w:r>
    </w:p>
    <w:p w14:paraId="14BF8509" w14:textId="1E2F9512" w:rsidR="00A028E5" w:rsidRDefault="00000000" w:rsidP="00A028E5">
      <w:pPr>
        <w:rPr>
          <w:rFonts w:ascii="Calibri" w:eastAsia="Calibri" w:hAnsi="Calibri" w:cs="Calibri"/>
          <w:color w:val="000000"/>
          <w:sz w:val="24"/>
          <w:szCs w:val="24"/>
        </w:rPr>
      </w:pPr>
      <w:r>
        <w:rPr>
          <w:rFonts w:ascii="Calibri" w:eastAsia="Calibri" w:hAnsi="Calibri" w:cs="Calibri"/>
          <w:color w:val="000000"/>
          <w:sz w:val="24"/>
          <w:szCs w:val="24"/>
        </w:rPr>
        <w:t xml:space="preserve"> Aan beide verordeningen is maandenlang gewerkt door een regionaal team van ambtenaren. Beide verordeningen werden ons eind februari toegestuurd ter advisering. Van ons werd verwacht om (met spoed) vóór 1 april een advies uit te brengen over de verordeningen. Normaal hebben wij daar zes weken de tijd voor. Omdat de tijdspanne ter advisering dus erg kort was en de verordeningen erg omvangrijk waren, was dit voor de adviesraad een hele uitdaging.</w:t>
      </w:r>
    </w:p>
    <w:p w14:paraId="7BEFCA76" w14:textId="6FC1CAE7" w:rsidR="00A028E5" w:rsidRDefault="00000000" w:rsidP="00A028E5">
      <w:pPr>
        <w:rPr>
          <w:rFonts w:ascii="Calibri" w:eastAsia="Calibri" w:hAnsi="Calibri" w:cs="Calibri"/>
          <w:color w:val="000000"/>
          <w:sz w:val="24"/>
          <w:szCs w:val="24"/>
        </w:rPr>
      </w:pPr>
      <w:r>
        <w:rPr>
          <w:rFonts w:ascii="Calibri" w:eastAsia="Calibri" w:hAnsi="Calibri" w:cs="Calibri"/>
          <w:color w:val="000000"/>
          <w:sz w:val="24"/>
          <w:szCs w:val="24"/>
        </w:rPr>
        <w:t xml:space="preserve">De betreffende ambtenaren hebben, om de adviesraden tegemoet te komen, een </w:t>
      </w:r>
      <w:proofErr w:type="spellStart"/>
      <w:r>
        <w:rPr>
          <w:rFonts w:ascii="Calibri" w:eastAsia="Calibri" w:hAnsi="Calibri" w:cs="Calibri"/>
          <w:color w:val="000000"/>
          <w:sz w:val="24"/>
          <w:szCs w:val="24"/>
        </w:rPr>
        <w:t>informatie</w:t>
      </w:r>
      <w:r w:rsidR="00A028E5">
        <w:rPr>
          <w:rFonts w:ascii="Calibri" w:eastAsia="Calibri" w:hAnsi="Calibri" w:cs="Calibri"/>
          <w:color w:val="000000"/>
          <w:sz w:val="24"/>
          <w:szCs w:val="24"/>
        </w:rPr>
        <w:t>-</w:t>
      </w:r>
      <w:r>
        <w:rPr>
          <w:rFonts w:ascii="Calibri" w:eastAsia="Calibri" w:hAnsi="Calibri" w:cs="Calibri"/>
          <w:color w:val="000000"/>
          <w:sz w:val="24"/>
          <w:szCs w:val="24"/>
        </w:rPr>
        <w:t>avond</w:t>
      </w:r>
      <w:proofErr w:type="spellEnd"/>
      <w:r>
        <w:rPr>
          <w:rFonts w:ascii="Calibri" w:eastAsia="Calibri" w:hAnsi="Calibri" w:cs="Calibri"/>
          <w:color w:val="000000"/>
          <w:sz w:val="24"/>
          <w:szCs w:val="24"/>
        </w:rPr>
        <w:t xml:space="preserve"> in SED-verband belegd op 17 maart. Ook daarna konden wij aan hen vragen stellen die dan snel beantwoord werden.</w:t>
      </w:r>
    </w:p>
    <w:p w14:paraId="06E88535" w14:textId="45A362C4" w:rsidR="00D70F02" w:rsidRDefault="00000000" w:rsidP="00A028E5">
      <w:pPr>
        <w:rPr>
          <w:rFonts w:ascii="Calibri" w:eastAsia="Calibri" w:hAnsi="Calibri" w:cs="Calibri"/>
          <w:color w:val="000000"/>
          <w:sz w:val="24"/>
          <w:szCs w:val="24"/>
        </w:rPr>
      </w:pPr>
      <w:r>
        <w:rPr>
          <w:rFonts w:ascii="Calibri" w:eastAsia="Calibri" w:hAnsi="Calibri" w:cs="Calibri"/>
          <w:color w:val="000000"/>
          <w:sz w:val="24"/>
          <w:szCs w:val="24"/>
        </w:rPr>
        <w:t>Beide verordeningen zijn zeer omvangrijk en bij bijna alle arti</w:t>
      </w:r>
      <w:r>
        <w:rPr>
          <w:rFonts w:ascii="Calibri" w:eastAsia="Calibri" w:hAnsi="Calibri" w:cs="Calibri"/>
          <w:sz w:val="24"/>
          <w:szCs w:val="24"/>
        </w:rPr>
        <w:t xml:space="preserve">kelen </w:t>
      </w:r>
      <w:r>
        <w:rPr>
          <w:rFonts w:ascii="Calibri" w:eastAsia="Calibri" w:hAnsi="Calibri" w:cs="Calibri"/>
          <w:color w:val="000000"/>
          <w:sz w:val="24"/>
          <w:szCs w:val="24"/>
        </w:rPr>
        <w:t>vragen om nadere uitleg of een verklaring. Zo'n eindeloze reeks vragen leek ons niet erg zinvol. Daarom wil de adviesraad zich bezighouden met 'de grote lijn', de kennelijke uitgangspunten en een accent leggen op de belangrijkste wijzigingen ten opzichte van de vorige verordeningen.</w:t>
      </w:r>
    </w:p>
    <w:p w14:paraId="00000006" w14:textId="0ED11A3E" w:rsidR="0029559D" w:rsidRDefault="00000000" w:rsidP="00A028E5">
      <w:pPr>
        <w:rPr>
          <w:rFonts w:ascii="Calibri" w:eastAsia="Calibri" w:hAnsi="Calibri" w:cs="Calibri"/>
          <w:color w:val="000000"/>
          <w:sz w:val="24"/>
          <w:szCs w:val="24"/>
        </w:rPr>
      </w:pPr>
      <w:r>
        <w:rPr>
          <w:rFonts w:ascii="Calibri" w:eastAsia="Calibri" w:hAnsi="Calibri" w:cs="Calibri"/>
          <w:color w:val="000000"/>
          <w:sz w:val="24"/>
          <w:szCs w:val="24"/>
        </w:rPr>
        <w:t>Voor de andere inhoudelijke en juridische zaken vertrouwen we op de deskundigheid van de samenwerkende ambtenaren.</w:t>
      </w:r>
    </w:p>
    <w:p w14:paraId="7B5AC9FC" w14:textId="77777777" w:rsidR="00A028E5" w:rsidRDefault="00A028E5" w:rsidP="00A028E5">
      <w:pPr>
        <w:rPr>
          <w:rFonts w:ascii="Calibri" w:eastAsia="Calibri" w:hAnsi="Calibri" w:cs="Calibri"/>
          <w:color w:val="000000"/>
          <w:sz w:val="24"/>
          <w:szCs w:val="24"/>
        </w:rPr>
      </w:pPr>
    </w:p>
    <w:p w14:paraId="131E8264" w14:textId="61883454" w:rsidR="00A028E5" w:rsidRDefault="00000000" w:rsidP="00A028E5">
      <w:pPr>
        <w:rPr>
          <w:rFonts w:ascii="Calibri" w:eastAsia="Calibri" w:hAnsi="Calibri" w:cs="Calibri"/>
          <w:b/>
          <w:color w:val="000000"/>
          <w:sz w:val="24"/>
          <w:szCs w:val="24"/>
        </w:rPr>
      </w:pPr>
      <w:r>
        <w:rPr>
          <w:rFonts w:ascii="Calibri" w:eastAsia="Calibri" w:hAnsi="Calibri" w:cs="Calibri"/>
          <w:b/>
          <w:color w:val="000000"/>
          <w:sz w:val="24"/>
          <w:szCs w:val="24"/>
        </w:rPr>
        <w:t>Onze opmerkingen bij de Verordening Jeugd</w:t>
      </w:r>
    </w:p>
    <w:p w14:paraId="207A1F54" w14:textId="77777777" w:rsidR="00A028E5" w:rsidRDefault="00000000" w:rsidP="00A028E5">
      <w:pPr>
        <w:rPr>
          <w:rFonts w:ascii="Calibri" w:eastAsia="Calibri" w:hAnsi="Calibri" w:cs="Calibri"/>
          <w:color w:val="000000"/>
          <w:sz w:val="24"/>
          <w:szCs w:val="24"/>
        </w:rPr>
      </w:pPr>
      <w:r>
        <w:rPr>
          <w:rFonts w:ascii="Calibri" w:eastAsia="Calibri" w:hAnsi="Calibri" w:cs="Calibri"/>
          <w:color w:val="000000"/>
          <w:sz w:val="24"/>
          <w:szCs w:val="24"/>
        </w:rPr>
        <w:t>Artikel 5.6 Gebruikelijke hulp en eigen kracht  Net als bij de Verordening Maatschappelijke Ondersteuning speelt het begrip 'Gebruikelijke Hulp' een grote rol. En ook hier kunnen we concluderen dat dit een redelijk uitgangspunt is, maar ook een arbitrair begrip is dat verschillende invullingen mogelijk maakt en daardoor voor conflicten kan zor</w:t>
      </w:r>
      <w:r>
        <w:rPr>
          <w:rFonts w:ascii="Calibri" w:eastAsia="Calibri" w:hAnsi="Calibri" w:cs="Calibri"/>
          <w:sz w:val="24"/>
          <w:szCs w:val="24"/>
        </w:rPr>
        <w:t>g</w:t>
      </w:r>
      <w:r>
        <w:rPr>
          <w:rFonts w:ascii="Calibri" w:eastAsia="Calibri" w:hAnsi="Calibri" w:cs="Calibri"/>
          <w:color w:val="000000"/>
          <w:sz w:val="24"/>
          <w:szCs w:val="24"/>
        </w:rPr>
        <w:t>en. Het lijkt ons het beste als er voorzichtig met deze afdwingbare eisen wordt omgesprongen. Het belang van het kind moet in principe centraal staan.</w:t>
      </w:r>
    </w:p>
    <w:p w14:paraId="0039C437" w14:textId="77777777" w:rsidR="00A028E5" w:rsidRDefault="00A028E5" w:rsidP="00A028E5">
      <w:pPr>
        <w:rPr>
          <w:rFonts w:ascii="Calibri" w:eastAsia="Calibri" w:hAnsi="Calibri" w:cs="Calibri"/>
          <w:color w:val="000000"/>
          <w:sz w:val="24"/>
          <w:szCs w:val="24"/>
        </w:rPr>
      </w:pPr>
    </w:p>
    <w:p w14:paraId="745914E1" w14:textId="500B1684" w:rsidR="00A028E5" w:rsidRDefault="00000000" w:rsidP="00A028E5">
      <w:pPr>
        <w:rPr>
          <w:rFonts w:ascii="Calibri" w:eastAsia="Calibri" w:hAnsi="Calibri" w:cs="Calibri"/>
          <w:color w:val="000000"/>
          <w:sz w:val="24"/>
          <w:szCs w:val="24"/>
        </w:rPr>
      </w:pPr>
      <w:r>
        <w:rPr>
          <w:rFonts w:ascii="Calibri" w:eastAsia="Calibri" w:hAnsi="Calibri" w:cs="Calibri"/>
          <w:color w:val="000000"/>
          <w:sz w:val="24"/>
          <w:szCs w:val="24"/>
        </w:rPr>
        <w:t>Artikel 5.6, lid 1</w:t>
      </w:r>
    </w:p>
    <w:p w14:paraId="00000007" w14:textId="549D4E5B" w:rsidR="0029559D" w:rsidRDefault="00000000" w:rsidP="00A028E5">
      <w:pPr>
        <w:rPr>
          <w:rFonts w:ascii="Calibri" w:eastAsia="Calibri" w:hAnsi="Calibri" w:cs="Calibri"/>
          <w:color w:val="000000"/>
          <w:sz w:val="24"/>
          <w:szCs w:val="24"/>
        </w:rPr>
      </w:pPr>
      <w:r>
        <w:rPr>
          <w:rFonts w:ascii="Calibri" w:eastAsia="Calibri" w:hAnsi="Calibri" w:cs="Calibri"/>
          <w:color w:val="000000"/>
          <w:sz w:val="24"/>
          <w:szCs w:val="24"/>
        </w:rPr>
        <w:t xml:space="preserve">In het geval van gescheiden ouders kan de gebruikelijke hulp van de ouder waar het kind niet bij inwoont wel eens moeilijk te incasseren zijn. Dat hangt ook </w:t>
      </w:r>
      <w:r>
        <w:rPr>
          <w:rFonts w:ascii="Calibri" w:eastAsia="Calibri" w:hAnsi="Calibri" w:cs="Calibri"/>
          <w:sz w:val="24"/>
          <w:szCs w:val="24"/>
        </w:rPr>
        <w:t>sterk</w:t>
      </w:r>
      <w:r>
        <w:rPr>
          <w:rFonts w:ascii="Calibri" w:eastAsia="Calibri" w:hAnsi="Calibri" w:cs="Calibri"/>
          <w:color w:val="000000"/>
          <w:sz w:val="24"/>
          <w:szCs w:val="24"/>
        </w:rPr>
        <w:t xml:space="preserve"> af van de relatie tussen de exen en de </w:t>
      </w:r>
      <w:r>
        <w:rPr>
          <w:rFonts w:ascii="Calibri" w:eastAsia="Calibri" w:hAnsi="Calibri" w:cs="Calibri"/>
          <w:sz w:val="24"/>
          <w:szCs w:val="24"/>
        </w:rPr>
        <w:t xml:space="preserve">ideeën </w:t>
      </w:r>
      <w:r>
        <w:rPr>
          <w:rFonts w:ascii="Calibri" w:eastAsia="Calibri" w:hAnsi="Calibri" w:cs="Calibri"/>
          <w:color w:val="000000"/>
          <w:sz w:val="24"/>
          <w:szCs w:val="24"/>
        </w:rPr>
        <w:t xml:space="preserve"> van het kind</w:t>
      </w:r>
      <w:r>
        <w:rPr>
          <w:rFonts w:ascii="Calibri" w:eastAsia="Calibri" w:hAnsi="Calibri" w:cs="Calibri"/>
          <w:sz w:val="24"/>
          <w:szCs w:val="24"/>
        </w:rPr>
        <w:t>.</w:t>
      </w:r>
    </w:p>
    <w:p w14:paraId="00000008" w14:textId="77777777" w:rsidR="0029559D" w:rsidRDefault="0029559D">
      <w:pPr>
        <w:spacing w:after="200" w:line="276" w:lineRule="auto"/>
        <w:rPr>
          <w:rFonts w:ascii="Calibri" w:eastAsia="Calibri" w:hAnsi="Calibri" w:cs="Calibri"/>
          <w:sz w:val="24"/>
          <w:szCs w:val="24"/>
        </w:rPr>
      </w:pPr>
    </w:p>
    <w:p w14:paraId="00000009" w14:textId="77777777" w:rsidR="0029559D" w:rsidRDefault="0029559D">
      <w:pPr>
        <w:spacing w:after="200" w:line="276" w:lineRule="auto"/>
        <w:rPr>
          <w:rFonts w:ascii="Calibri" w:eastAsia="Calibri" w:hAnsi="Calibri" w:cs="Calibri"/>
          <w:sz w:val="24"/>
          <w:szCs w:val="24"/>
        </w:rPr>
      </w:pPr>
    </w:p>
    <w:p w14:paraId="0000000A" w14:textId="77777777" w:rsidR="0029559D" w:rsidRDefault="0029559D">
      <w:pPr>
        <w:spacing w:after="200" w:line="276" w:lineRule="auto"/>
        <w:rPr>
          <w:rFonts w:ascii="Calibri" w:eastAsia="Calibri" w:hAnsi="Calibri" w:cs="Calibri"/>
          <w:sz w:val="24"/>
          <w:szCs w:val="24"/>
        </w:rPr>
      </w:pPr>
    </w:p>
    <w:p w14:paraId="095594A2" w14:textId="32F45EE5" w:rsidR="00A028E5" w:rsidRDefault="00000000" w:rsidP="00A028E5">
      <w:pPr>
        <w:rPr>
          <w:rFonts w:ascii="Calibri" w:eastAsia="Calibri" w:hAnsi="Calibri" w:cs="Calibri"/>
          <w:color w:val="000000"/>
          <w:sz w:val="24"/>
          <w:szCs w:val="24"/>
        </w:rPr>
      </w:pPr>
      <w:r>
        <w:rPr>
          <w:rFonts w:ascii="Calibri" w:eastAsia="Calibri" w:hAnsi="Calibri" w:cs="Calibri"/>
          <w:color w:val="000000"/>
          <w:sz w:val="24"/>
          <w:szCs w:val="24"/>
        </w:rPr>
        <w:t>Artikel 5.6.5</w:t>
      </w:r>
    </w:p>
    <w:p w14:paraId="06C58961" w14:textId="6089F61C" w:rsidR="00A028E5" w:rsidRDefault="00000000" w:rsidP="00A028E5">
      <w:pPr>
        <w:rPr>
          <w:rFonts w:ascii="Calibri" w:eastAsia="Calibri" w:hAnsi="Calibri" w:cs="Calibri"/>
          <w:color w:val="000000"/>
          <w:sz w:val="24"/>
          <w:szCs w:val="24"/>
        </w:rPr>
      </w:pPr>
      <w:r>
        <w:rPr>
          <w:rFonts w:ascii="Calibri" w:eastAsia="Calibri" w:hAnsi="Calibri" w:cs="Calibri"/>
          <w:color w:val="000000"/>
          <w:sz w:val="24"/>
          <w:szCs w:val="24"/>
        </w:rPr>
        <w:t xml:space="preserve">Dat het college tijdens het proces nadere regels kan opstellen lijkt ons niet </w:t>
      </w:r>
      <w:r>
        <w:rPr>
          <w:rFonts w:ascii="Calibri" w:eastAsia="Calibri" w:hAnsi="Calibri" w:cs="Calibri"/>
          <w:sz w:val="24"/>
          <w:szCs w:val="24"/>
        </w:rPr>
        <w:t>bevorderlijk</w:t>
      </w:r>
      <w:r>
        <w:rPr>
          <w:rFonts w:ascii="Calibri" w:eastAsia="Calibri" w:hAnsi="Calibri" w:cs="Calibri"/>
          <w:color w:val="000000"/>
          <w:sz w:val="24"/>
          <w:szCs w:val="24"/>
        </w:rPr>
        <w:t xml:space="preserve"> voor de voorspelbaarheid en de transparantie</w:t>
      </w:r>
      <w:r w:rsidR="00A028E5">
        <w:rPr>
          <w:rFonts w:ascii="Calibri" w:eastAsia="Calibri" w:hAnsi="Calibri" w:cs="Calibri"/>
          <w:color w:val="000000"/>
          <w:sz w:val="24"/>
          <w:szCs w:val="24"/>
        </w:rPr>
        <w:t>.</w:t>
      </w:r>
    </w:p>
    <w:p w14:paraId="5BC86B72" w14:textId="77777777" w:rsidR="00A028E5" w:rsidRDefault="00A028E5" w:rsidP="00A028E5">
      <w:pPr>
        <w:rPr>
          <w:rFonts w:ascii="Calibri" w:eastAsia="Calibri" w:hAnsi="Calibri" w:cs="Calibri"/>
          <w:color w:val="000000"/>
          <w:sz w:val="24"/>
          <w:szCs w:val="24"/>
        </w:rPr>
      </w:pPr>
    </w:p>
    <w:p w14:paraId="2E3DC9FB" w14:textId="7C4C297E" w:rsidR="00A028E5" w:rsidRDefault="00000000" w:rsidP="00A028E5">
      <w:pPr>
        <w:rPr>
          <w:rFonts w:ascii="Calibri" w:eastAsia="Calibri" w:hAnsi="Calibri" w:cs="Calibri"/>
          <w:color w:val="000000"/>
          <w:sz w:val="24"/>
          <w:szCs w:val="24"/>
        </w:rPr>
      </w:pPr>
      <w:r>
        <w:rPr>
          <w:rFonts w:ascii="Calibri" w:eastAsia="Calibri" w:hAnsi="Calibri" w:cs="Calibri"/>
          <w:color w:val="000000"/>
          <w:sz w:val="24"/>
          <w:szCs w:val="24"/>
        </w:rPr>
        <w:t>Artikel 6.2.2 Verstrekken van een pgb.</w:t>
      </w:r>
    </w:p>
    <w:p w14:paraId="4464EB27" w14:textId="77777777" w:rsidR="00A028E5" w:rsidRDefault="00000000" w:rsidP="00A028E5">
      <w:pPr>
        <w:rPr>
          <w:rFonts w:ascii="Calibri" w:eastAsia="Calibri" w:hAnsi="Calibri" w:cs="Calibri"/>
          <w:color w:val="000000"/>
          <w:sz w:val="24"/>
          <w:szCs w:val="24"/>
        </w:rPr>
      </w:pPr>
      <w:r>
        <w:rPr>
          <w:rFonts w:ascii="Calibri" w:eastAsia="Calibri" w:hAnsi="Calibri" w:cs="Calibri"/>
          <w:color w:val="000000"/>
          <w:sz w:val="24"/>
          <w:szCs w:val="24"/>
        </w:rPr>
        <w:t xml:space="preserve">Is het niet zo dat door de </w:t>
      </w:r>
      <w:proofErr w:type="spellStart"/>
      <w:r>
        <w:rPr>
          <w:rFonts w:ascii="Calibri" w:eastAsia="Calibri" w:hAnsi="Calibri" w:cs="Calibri"/>
          <w:color w:val="000000"/>
          <w:sz w:val="24"/>
          <w:szCs w:val="24"/>
        </w:rPr>
        <w:t>Bibob</w:t>
      </w:r>
      <w:proofErr w:type="spellEnd"/>
      <w:r>
        <w:rPr>
          <w:rFonts w:ascii="Calibri" w:eastAsia="Calibri" w:hAnsi="Calibri" w:cs="Calibri"/>
          <w:color w:val="000000"/>
          <w:sz w:val="24"/>
          <w:szCs w:val="24"/>
        </w:rPr>
        <w:t>-toets de punten a, b, c overbodig zijn?</w:t>
      </w:r>
    </w:p>
    <w:p w14:paraId="59B2A65C" w14:textId="77777777" w:rsidR="00A028E5" w:rsidRDefault="00000000" w:rsidP="00A028E5">
      <w:pPr>
        <w:rPr>
          <w:rFonts w:ascii="Calibri" w:eastAsia="Calibri" w:hAnsi="Calibri" w:cs="Calibri"/>
          <w:color w:val="000000"/>
          <w:sz w:val="24"/>
          <w:szCs w:val="24"/>
        </w:rPr>
      </w:pPr>
      <w:r>
        <w:rPr>
          <w:rFonts w:ascii="Calibri" w:eastAsia="Calibri" w:hAnsi="Calibri" w:cs="Calibri"/>
          <w:color w:val="000000"/>
          <w:sz w:val="24"/>
          <w:szCs w:val="24"/>
        </w:rPr>
        <w:t>Het kind mag niet de dupe zijn van frauderende ouders. Kan er dan als overgangsregeling geen vervangende toezichthouder worden aangesteld?</w:t>
      </w:r>
    </w:p>
    <w:p w14:paraId="183AB5CD" w14:textId="77777777" w:rsidR="00A028E5" w:rsidRDefault="00A028E5" w:rsidP="00A028E5">
      <w:pPr>
        <w:rPr>
          <w:rFonts w:ascii="Calibri" w:eastAsia="Calibri" w:hAnsi="Calibri" w:cs="Calibri"/>
          <w:color w:val="000000"/>
          <w:sz w:val="24"/>
          <w:szCs w:val="24"/>
        </w:rPr>
      </w:pPr>
    </w:p>
    <w:p w14:paraId="57275A34" w14:textId="48FBE8CA" w:rsidR="00A028E5" w:rsidRDefault="00000000" w:rsidP="00A028E5">
      <w:pPr>
        <w:rPr>
          <w:rFonts w:ascii="Calibri" w:eastAsia="Calibri" w:hAnsi="Calibri" w:cs="Calibri"/>
          <w:color w:val="000000"/>
          <w:sz w:val="24"/>
          <w:szCs w:val="24"/>
        </w:rPr>
      </w:pPr>
      <w:r>
        <w:rPr>
          <w:rFonts w:ascii="Calibri" w:eastAsia="Calibri" w:hAnsi="Calibri" w:cs="Calibri"/>
          <w:color w:val="000000"/>
          <w:sz w:val="24"/>
          <w:szCs w:val="24"/>
        </w:rPr>
        <w:t xml:space="preserve"> Artikel 7.4, lid 2 Het college blijft o.i. de uiteindelijk verantwoordelijke voor de uitvoering van de voorziening door de jeugdhulpaanbieder</w:t>
      </w:r>
      <w:r w:rsidR="00A028E5">
        <w:rPr>
          <w:rFonts w:ascii="Calibri" w:eastAsia="Calibri" w:hAnsi="Calibri" w:cs="Calibri"/>
          <w:color w:val="000000"/>
          <w:sz w:val="24"/>
          <w:szCs w:val="24"/>
        </w:rPr>
        <w:t>.</w:t>
      </w:r>
    </w:p>
    <w:p w14:paraId="24F602FC" w14:textId="77777777" w:rsidR="00A028E5" w:rsidRDefault="00A028E5" w:rsidP="00A028E5">
      <w:pPr>
        <w:rPr>
          <w:rFonts w:ascii="Calibri" w:eastAsia="Calibri" w:hAnsi="Calibri" w:cs="Calibri"/>
          <w:color w:val="000000"/>
          <w:sz w:val="24"/>
          <w:szCs w:val="24"/>
        </w:rPr>
      </w:pPr>
    </w:p>
    <w:p w14:paraId="0000000B" w14:textId="1BBC6186" w:rsidR="0029559D" w:rsidRDefault="00000000" w:rsidP="00A028E5">
      <w:pPr>
        <w:rPr>
          <w:rFonts w:ascii="Calibri" w:eastAsia="Calibri" w:hAnsi="Calibri" w:cs="Calibri"/>
          <w:color w:val="000000"/>
          <w:sz w:val="24"/>
          <w:szCs w:val="24"/>
        </w:rPr>
      </w:pPr>
      <w:r>
        <w:rPr>
          <w:rFonts w:ascii="Calibri" w:eastAsia="Calibri" w:hAnsi="Calibri" w:cs="Calibri"/>
          <w:color w:val="000000"/>
          <w:sz w:val="24"/>
          <w:szCs w:val="24"/>
        </w:rPr>
        <w:t>Artikel 9.2.3 In het kader van het onderzoek naar recht- en doelmatigheid van de individuele voorzieningen kan het begrip 'periodiek' beter nauwkeuriger worden omschreven. Ook de uitvoering van dit onderzoek (wie, hoe?) kan</w:t>
      </w:r>
      <w:r>
        <w:rPr>
          <w:rFonts w:ascii="Calibri" w:eastAsia="Calibri" w:hAnsi="Calibri" w:cs="Calibri"/>
          <w:sz w:val="24"/>
          <w:szCs w:val="24"/>
        </w:rPr>
        <w:t xml:space="preserve"> nauwkeuriger</w:t>
      </w:r>
      <w:r>
        <w:rPr>
          <w:rFonts w:ascii="Calibri" w:eastAsia="Calibri" w:hAnsi="Calibri" w:cs="Calibri"/>
          <w:color w:val="000000"/>
          <w:sz w:val="24"/>
          <w:szCs w:val="24"/>
        </w:rPr>
        <w:t xml:space="preserve"> worden omschreven.</w:t>
      </w:r>
    </w:p>
    <w:p w14:paraId="401A4B00" w14:textId="77777777" w:rsidR="00A028E5" w:rsidRDefault="00A028E5" w:rsidP="00A028E5">
      <w:pPr>
        <w:rPr>
          <w:rFonts w:ascii="Calibri" w:eastAsia="Calibri" w:hAnsi="Calibri" w:cs="Calibri"/>
          <w:color w:val="000000"/>
          <w:sz w:val="24"/>
          <w:szCs w:val="24"/>
        </w:rPr>
      </w:pPr>
    </w:p>
    <w:p w14:paraId="0000000C" w14:textId="4BBC18B1" w:rsidR="0029559D" w:rsidRDefault="00000000" w:rsidP="00A028E5">
      <w:pPr>
        <w:rPr>
          <w:rFonts w:ascii="Calibri" w:eastAsia="Calibri" w:hAnsi="Calibri" w:cs="Calibri"/>
          <w:color w:val="000000"/>
          <w:sz w:val="24"/>
          <w:szCs w:val="24"/>
        </w:rPr>
      </w:pPr>
      <w:r>
        <w:rPr>
          <w:rFonts w:ascii="Calibri" w:eastAsia="Calibri" w:hAnsi="Calibri" w:cs="Calibri"/>
          <w:color w:val="000000"/>
          <w:sz w:val="24"/>
          <w:szCs w:val="24"/>
        </w:rPr>
        <w:t xml:space="preserve">Wij adviseren u voorzichtig met </w:t>
      </w:r>
      <w:r>
        <w:rPr>
          <w:rFonts w:ascii="Calibri" w:eastAsia="Calibri" w:hAnsi="Calibri" w:cs="Calibri"/>
          <w:sz w:val="24"/>
          <w:szCs w:val="24"/>
        </w:rPr>
        <w:t>de be</w:t>
      </w:r>
      <w:r>
        <w:rPr>
          <w:rFonts w:ascii="Calibri" w:eastAsia="Calibri" w:hAnsi="Calibri" w:cs="Calibri"/>
          <w:color w:val="000000"/>
          <w:sz w:val="24"/>
          <w:szCs w:val="24"/>
        </w:rPr>
        <w:t xml:space="preserve">grippen 'Gebruikelijke hulp' en 'Eigen kracht' om te gaan. Het zijn redelijke uitgangspunten, maar de belangen van de jeugdige cliënt moeten, in principe,  centraal staan. Die belangen moeten ook centraal blijven staan </w:t>
      </w:r>
      <w:r>
        <w:rPr>
          <w:rFonts w:ascii="Calibri" w:eastAsia="Calibri" w:hAnsi="Calibri" w:cs="Calibri"/>
          <w:sz w:val="24"/>
          <w:szCs w:val="24"/>
        </w:rPr>
        <w:t>in het geval van</w:t>
      </w:r>
      <w:r w:rsidR="00A028E5">
        <w:rPr>
          <w:rFonts w:ascii="Calibri" w:eastAsia="Calibri" w:hAnsi="Calibri" w:cs="Calibri"/>
          <w:sz w:val="24"/>
          <w:szCs w:val="24"/>
        </w:rPr>
        <w:t xml:space="preserve"> </w:t>
      </w:r>
      <w:r>
        <w:rPr>
          <w:rFonts w:ascii="Calibri" w:eastAsia="Calibri" w:hAnsi="Calibri" w:cs="Calibri"/>
          <w:color w:val="000000"/>
          <w:sz w:val="24"/>
          <w:szCs w:val="24"/>
        </w:rPr>
        <w:t>frauderende ouders.</w:t>
      </w:r>
    </w:p>
    <w:p w14:paraId="388596BD" w14:textId="77777777" w:rsidR="00A028E5" w:rsidRDefault="00A028E5" w:rsidP="00A028E5">
      <w:pPr>
        <w:rPr>
          <w:rFonts w:ascii="Calibri" w:eastAsia="Calibri" w:hAnsi="Calibri" w:cs="Calibri"/>
          <w:color w:val="000000"/>
          <w:sz w:val="24"/>
          <w:szCs w:val="24"/>
        </w:rPr>
      </w:pPr>
    </w:p>
    <w:p w14:paraId="0000000D" w14:textId="77777777" w:rsidR="0029559D" w:rsidRDefault="00000000" w:rsidP="00D70F02">
      <w:pPr>
        <w:rPr>
          <w:rFonts w:ascii="Calibri" w:eastAsia="Calibri" w:hAnsi="Calibri" w:cs="Calibri"/>
          <w:color w:val="000000"/>
          <w:sz w:val="24"/>
          <w:szCs w:val="24"/>
        </w:rPr>
      </w:pPr>
      <w:r>
        <w:rPr>
          <w:rFonts w:ascii="Calibri" w:eastAsia="Calibri" w:hAnsi="Calibri" w:cs="Calibri"/>
          <w:color w:val="000000"/>
          <w:sz w:val="24"/>
          <w:szCs w:val="24"/>
        </w:rPr>
        <w:t>Wij hopen u voldoende geïnformeerd te hebben en hopen op een spoedige reactie.</w:t>
      </w:r>
    </w:p>
    <w:p w14:paraId="7D8BE135" w14:textId="77777777" w:rsidR="00A028E5" w:rsidRDefault="00A028E5" w:rsidP="00D70F02">
      <w:pPr>
        <w:rPr>
          <w:rFonts w:ascii="Calibri" w:eastAsia="Calibri" w:hAnsi="Calibri" w:cs="Calibri"/>
          <w:color w:val="000000"/>
          <w:sz w:val="24"/>
          <w:szCs w:val="24"/>
        </w:rPr>
      </w:pPr>
    </w:p>
    <w:p w14:paraId="43231F41" w14:textId="77777777" w:rsidR="00A028E5" w:rsidRDefault="00A028E5" w:rsidP="00D70F02">
      <w:pPr>
        <w:rPr>
          <w:rFonts w:ascii="Calibri" w:eastAsia="Calibri" w:hAnsi="Calibri" w:cs="Calibri"/>
          <w:color w:val="000000"/>
          <w:sz w:val="24"/>
          <w:szCs w:val="24"/>
        </w:rPr>
      </w:pPr>
    </w:p>
    <w:p w14:paraId="0000000E" w14:textId="77777777" w:rsidR="0029559D" w:rsidRDefault="00000000" w:rsidP="00A028E5">
      <w:pPr>
        <w:rPr>
          <w:rFonts w:ascii="Calibri" w:eastAsia="Calibri" w:hAnsi="Calibri" w:cs="Calibri"/>
          <w:color w:val="000000"/>
          <w:sz w:val="24"/>
          <w:szCs w:val="24"/>
        </w:rPr>
      </w:pPr>
      <w:r>
        <w:rPr>
          <w:rFonts w:ascii="Calibri" w:eastAsia="Calibri" w:hAnsi="Calibri" w:cs="Calibri"/>
          <w:color w:val="000000"/>
          <w:sz w:val="24"/>
          <w:szCs w:val="24"/>
        </w:rPr>
        <w:t>Hartelijke groet,</w:t>
      </w:r>
    </w:p>
    <w:p w14:paraId="0235E1D8" w14:textId="77777777" w:rsidR="00A028E5" w:rsidRDefault="00A028E5" w:rsidP="00A028E5">
      <w:pPr>
        <w:rPr>
          <w:rFonts w:ascii="Calibri" w:eastAsia="Calibri" w:hAnsi="Calibri" w:cs="Calibri"/>
          <w:color w:val="000000"/>
          <w:sz w:val="24"/>
          <w:szCs w:val="24"/>
        </w:rPr>
      </w:pPr>
    </w:p>
    <w:p w14:paraId="0000000F" w14:textId="77777777" w:rsidR="0029559D" w:rsidRDefault="00000000" w:rsidP="00A028E5">
      <w:pPr>
        <w:rPr>
          <w:rFonts w:ascii="Calibri" w:eastAsia="Calibri" w:hAnsi="Calibri" w:cs="Calibri"/>
          <w:color w:val="000000"/>
          <w:sz w:val="24"/>
          <w:szCs w:val="24"/>
        </w:rPr>
      </w:pPr>
      <w:r>
        <w:rPr>
          <w:rFonts w:ascii="Calibri" w:eastAsia="Calibri" w:hAnsi="Calibri" w:cs="Calibri"/>
          <w:color w:val="000000"/>
          <w:sz w:val="24"/>
          <w:szCs w:val="24"/>
        </w:rPr>
        <w:t>Namens de Wmo-adviesraad Stede Broec,</w:t>
      </w:r>
    </w:p>
    <w:p w14:paraId="00000012" w14:textId="6825C520" w:rsidR="0029559D" w:rsidRPr="00A028E5" w:rsidRDefault="00000000" w:rsidP="00A028E5">
      <w:pPr>
        <w:rPr>
          <w:rFonts w:ascii="Calibri" w:eastAsia="Calibri" w:hAnsi="Calibri" w:cs="Calibri"/>
          <w:color w:val="000000"/>
          <w:sz w:val="24"/>
          <w:szCs w:val="24"/>
        </w:rPr>
      </w:pPr>
      <w:r>
        <w:rPr>
          <w:rFonts w:ascii="Calibri" w:eastAsia="Calibri" w:hAnsi="Calibri" w:cs="Calibri"/>
          <w:color w:val="000000"/>
          <w:sz w:val="24"/>
          <w:szCs w:val="24"/>
        </w:rPr>
        <w:t xml:space="preserve">Jaap </w:t>
      </w:r>
      <w:proofErr w:type="spellStart"/>
      <w:r>
        <w:rPr>
          <w:rFonts w:ascii="Calibri" w:eastAsia="Calibri" w:hAnsi="Calibri" w:cs="Calibri"/>
          <w:color w:val="000000"/>
          <w:sz w:val="24"/>
          <w:szCs w:val="24"/>
        </w:rPr>
        <w:t>Leuring</w:t>
      </w:r>
      <w:proofErr w:type="spellEnd"/>
      <w:r>
        <w:rPr>
          <w:rFonts w:ascii="Calibri" w:eastAsia="Calibri" w:hAnsi="Calibri" w:cs="Calibri"/>
          <w:color w:val="000000"/>
          <w:sz w:val="24"/>
          <w:szCs w:val="24"/>
        </w:rPr>
        <w:t>, voorzitter</w:t>
      </w:r>
    </w:p>
    <w:sectPr w:rsidR="0029559D" w:rsidRPr="00A028E5">
      <w:pgSz w:w="12240" w:h="15840"/>
      <w:pgMar w:top="1440" w:right="1440" w:bottom="1440" w:left="1440" w:header="360" w:footer="36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59D"/>
    <w:rsid w:val="00124890"/>
    <w:rsid w:val="0029559D"/>
    <w:rsid w:val="00720AFE"/>
    <w:rsid w:val="00A028E5"/>
    <w:rsid w:val="00D70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82CA9"/>
  <w15:docId w15:val="{2FEDD453-0D43-460E-B6E5-345BE80D5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SpYWHp8Xlmoj0lRIMXWAQi2qAw==">CgMxLjA4AHIhMXRCTVh0T045N2t5WV9fRVFNMHEyVGZxTERMWXFxNmcz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547</Words>
  <Characters>3011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de Reuver</dc:creator>
  <cp:lastModifiedBy>Tim de Reuver</cp:lastModifiedBy>
  <cp:revision>3</cp:revision>
  <dcterms:created xsi:type="dcterms:W3CDTF">2025-03-28T14:49:00Z</dcterms:created>
  <dcterms:modified xsi:type="dcterms:W3CDTF">2025-03-28T15:01:00Z</dcterms:modified>
</cp:coreProperties>
</file>